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0C11" w14:textId="77777777" w:rsidR="00C33A3A" w:rsidRDefault="00C33A3A" w:rsidP="00C33A3A">
      <w:pPr>
        <w:pStyle w:val="Nadpis1"/>
      </w:pPr>
      <w:r>
        <w:t>VŠEOBECNÉ OBCHODNÍ PODMÍNKY</w:t>
      </w:r>
    </w:p>
    <w:p w14:paraId="7290BD84" w14:textId="77777777" w:rsidR="00C33A3A" w:rsidRDefault="00C33A3A" w:rsidP="00C33A3A">
      <w:proofErr w:type="spellStart"/>
      <w:r>
        <w:t>Obchodní</w:t>
      </w:r>
      <w:proofErr w:type="spellEnd"/>
      <w:r>
        <w:t xml:space="preserve"> </w:t>
      </w:r>
      <w:proofErr w:type="spellStart"/>
      <w:r>
        <w:t>firmy</w:t>
      </w:r>
      <w:proofErr w:type="spellEnd"/>
      <w:r>
        <w:t>:</w:t>
      </w:r>
      <w:r>
        <w:br/>
      </w:r>
      <w:r w:rsidRPr="00585754">
        <w:rPr>
          <w:b/>
          <w:bCs/>
        </w:rPr>
        <w:t>Lukáš Lešner</w:t>
      </w:r>
      <w:r w:rsidRPr="00585754">
        <w:rPr>
          <w:b/>
          <w:bCs/>
        </w:rPr>
        <w:br/>
        <w:t>IČ: 69817227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zapsané</w:t>
      </w:r>
      <w:proofErr w:type="spellEnd"/>
      <w:r>
        <w:rPr>
          <w:b/>
          <w:bCs/>
        </w:rPr>
        <w:t xml:space="preserve"> v  </w:t>
      </w:r>
      <w:proofErr w:type="spellStart"/>
      <w:r>
        <w:rPr>
          <w:b/>
          <w:bCs/>
        </w:rPr>
        <w:t>živnostenském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rejstříku</w:t>
      </w:r>
      <w:proofErr w:type="spellEnd"/>
      <w:r>
        <w:br/>
        <w:t>DIČ: CZ69817227</w:t>
      </w:r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>
        <w:t>Liteň</w:t>
      </w:r>
      <w:proofErr w:type="spellEnd"/>
      <w:r>
        <w:t xml:space="preserve"> – </w:t>
      </w:r>
      <w:proofErr w:type="spellStart"/>
      <w:r>
        <w:t>Běleč</w:t>
      </w:r>
      <w:proofErr w:type="spellEnd"/>
      <w:r>
        <w:t xml:space="preserve"> č. E 50, 267 27</w:t>
      </w:r>
      <w:r>
        <w:br/>
        <w:t>e-mail: prothermservis@prothermesrvis.eu</w:t>
      </w:r>
      <w:r>
        <w:br/>
        <w:t>tel.: +420 724 185 896</w:t>
      </w:r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>“)</w:t>
      </w:r>
    </w:p>
    <w:p w14:paraId="35C36CE3" w14:textId="77777777" w:rsidR="00C33A3A" w:rsidRDefault="00C33A3A" w:rsidP="00C33A3A">
      <w:pPr>
        <w:pStyle w:val="Nadpis2"/>
      </w:pPr>
      <w:r>
        <w:t>1. Úvodní ustanovení</w:t>
      </w:r>
    </w:p>
    <w:p w14:paraId="253504BA" w14:textId="77777777" w:rsidR="00C33A3A" w:rsidRDefault="00C33A3A" w:rsidP="00C33A3A">
      <w:r>
        <w:br/>
        <w:t xml:space="preserve">1. Tyto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„VOP“) </w:t>
      </w:r>
      <w:proofErr w:type="spellStart"/>
      <w:r>
        <w:t>upravují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a </w:t>
      </w:r>
      <w:proofErr w:type="spellStart"/>
      <w:r>
        <w:t>zákazníkem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Zákazník</w:t>
      </w:r>
      <w:proofErr w:type="spellEnd"/>
      <w:r>
        <w:t xml:space="preserve">“)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spočívajících</w:t>
      </w:r>
      <w:proofErr w:type="spellEnd"/>
      <w:r>
        <w:t xml:space="preserve"> v </w:t>
      </w:r>
      <w:proofErr w:type="spellStart"/>
      <w:r>
        <w:t>opravách</w:t>
      </w:r>
      <w:proofErr w:type="spellEnd"/>
      <w:r>
        <w:t xml:space="preserve">, </w:t>
      </w:r>
      <w:proofErr w:type="spellStart"/>
      <w:r>
        <w:t>údržbě</w:t>
      </w:r>
      <w:proofErr w:type="spellEnd"/>
      <w:r>
        <w:t xml:space="preserve"> a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plynových</w:t>
      </w:r>
      <w:proofErr w:type="spellEnd"/>
      <w:r>
        <w:t xml:space="preserve"> </w:t>
      </w:r>
      <w:proofErr w:type="spellStart"/>
      <w:r>
        <w:t>kotlů</w:t>
      </w:r>
      <w:proofErr w:type="spellEnd"/>
      <w:r>
        <w:t xml:space="preserve">, </w:t>
      </w:r>
      <w:proofErr w:type="spellStart"/>
      <w:r>
        <w:t>tepelných</w:t>
      </w:r>
      <w:proofErr w:type="spellEnd"/>
      <w:r>
        <w:t xml:space="preserve"> </w:t>
      </w:r>
      <w:proofErr w:type="spellStart"/>
      <w:r>
        <w:t>čerpadel</w:t>
      </w:r>
      <w:proofErr w:type="spellEnd"/>
      <w:r>
        <w:t xml:space="preserve"> a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techniky</w:t>
      </w:r>
      <w:proofErr w:type="spellEnd"/>
      <w:r>
        <w:t>.</w:t>
      </w:r>
      <w:r>
        <w:br/>
        <w:t xml:space="preserve">2.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a </w:t>
      </w:r>
      <w:proofErr w:type="spellStart"/>
      <w:r>
        <w:t>Zákazníkem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a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>.</w:t>
      </w:r>
      <w:r>
        <w:br/>
        <w:t xml:space="preserve">3.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s </w:t>
      </w:r>
      <w:proofErr w:type="spellStart"/>
      <w:r>
        <w:t>těmito</w:t>
      </w:r>
      <w:proofErr w:type="spellEnd"/>
      <w:r>
        <w:t xml:space="preserve"> VOP </w:t>
      </w:r>
      <w:proofErr w:type="spellStart"/>
      <w:r>
        <w:t>seznámil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nimi</w:t>
      </w:r>
      <w:proofErr w:type="spellEnd"/>
      <w:r>
        <w:t>.</w:t>
      </w:r>
      <w:r>
        <w:br/>
      </w:r>
    </w:p>
    <w:p w14:paraId="7E031940" w14:textId="77777777" w:rsidR="00C33A3A" w:rsidRDefault="00C33A3A" w:rsidP="00C33A3A">
      <w:pPr>
        <w:pStyle w:val="Nadpis2"/>
      </w:pPr>
      <w:r>
        <w:t>2. Předmět plnění</w:t>
      </w:r>
    </w:p>
    <w:p w14:paraId="27BDC00D" w14:textId="77777777" w:rsidR="00727AB1" w:rsidRDefault="00C33A3A" w:rsidP="00C33A3A">
      <w:r>
        <w:br/>
        <w:t xml:space="preserve">1.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a </w:t>
      </w:r>
      <w:proofErr w:type="spellStart"/>
      <w:r>
        <w:t>opravářské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opravy</w:t>
      </w:r>
      <w:proofErr w:type="spellEnd"/>
      <w:r>
        <w:t>.</w:t>
      </w:r>
      <w:r>
        <w:br/>
        <w:t xml:space="preserve">2.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s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 a v </w:t>
      </w:r>
      <w:proofErr w:type="spellStart"/>
      <w:r>
        <w:t>přiměřeném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dostupnosti</w:t>
      </w:r>
      <w:proofErr w:type="spellEnd"/>
      <w:r>
        <w:t xml:space="preserve"> </w:t>
      </w:r>
      <w:proofErr w:type="spellStart"/>
      <w:r>
        <w:t>náhradních</w:t>
      </w:r>
      <w:proofErr w:type="spellEnd"/>
      <w:r>
        <w:t xml:space="preserve"> </w:t>
      </w:r>
      <w:proofErr w:type="spellStart"/>
      <w:r>
        <w:t>dílů</w:t>
      </w:r>
      <w:proofErr w:type="spellEnd"/>
      <w:r>
        <w:t xml:space="preserve"> a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závady</w:t>
      </w:r>
      <w:proofErr w:type="spellEnd"/>
      <w:r>
        <w:t>.</w:t>
      </w:r>
    </w:p>
    <w:p w14:paraId="6CFDB88B" w14:textId="108D4228" w:rsidR="00727AB1" w:rsidRDefault="00727AB1" w:rsidP="00C33A3A">
      <w:r>
        <w:t>3.</w:t>
      </w:r>
      <w:r w:rsidRPr="00727AB1">
        <w:rPr>
          <w:rFonts w:ascii="Poppins" w:hAnsi="Poppins" w:cs="Poppins"/>
          <w:color w:val="FFFFFF"/>
          <w:sz w:val="30"/>
          <w:szCs w:val="30"/>
          <w:shd w:val="clear" w:color="auto" w:fill="FFFFFF"/>
        </w:rPr>
        <w:t xml:space="preserve"> </w:t>
      </w:r>
      <w:r>
        <w:t xml:space="preserve">Nad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1.</w:t>
      </w:r>
      <w:r w:rsidRPr="00727AB1">
        <w:t xml:space="preserve"> Se</w:t>
      </w:r>
      <w:r>
        <w:t xml:space="preserve"> </w:t>
      </w:r>
      <w:proofErr w:type="spellStart"/>
      <w:r>
        <w:t>zabýváme</w:t>
      </w:r>
      <w:proofErr w:type="spellEnd"/>
      <w:r w:rsidRPr="00727AB1">
        <w:t xml:space="preserve"> </w:t>
      </w:r>
      <w:proofErr w:type="spellStart"/>
      <w:r w:rsidRPr="00727AB1">
        <w:t>montáží</w:t>
      </w:r>
      <w:proofErr w:type="spellEnd"/>
      <w:r w:rsidRPr="00727AB1">
        <w:t xml:space="preserve">, </w:t>
      </w:r>
      <w:proofErr w:type="spellStart"/>
      <w:r w:rsidRPr="00727AB1">
        <w:t>servisem</w:t>
      </w:r>
      <w:proofErr w:type="spellEnd"/>
      <w:r w:rsidRPr="00727AB1">
        <w:t xml:space="preserve"> a </w:t>
      </w:r>
      <w:proofErr w:type="spellStart"/>
      <w:r w:rsidRPr="00727AB1">
        <w:t>oprav</w:t>
      </w:r>
      <w:r>
        <w:t>ami</w:t>
      </w:r>
      <w:proofErr w:type="spellEnd"/>
      <w:r w:rsidRPr="00727AB1">
        <w:t xml:space="preserve"> </w:t>
      </w:r>
      <w:proofErr w:type="spellStart"/>
      <w:r w:rsidRPr="00727AB1">
        <w:t>plynových</w:t>
      </w:r>
      <w:proofErr w:type="spellEnd"/>
      <w:r w:rsidRPr="00727AB1">
        <w:t xml:space="preserve"> </w:t>
      </w:r>
      <w:proofErr w:type="spellStart"/>
      <w:r w:rsidRPr="00727AB1">
        <w:t>kotlů</w:t>
      </w:r>
      <w:proofErr w:type="spellEnd"/>
      <w:r w:rsidRPr="00727AB1">
        <w:t xml:space="preserve"> do 50 kw, </w:t>
      </w:r>
      <w:proofErr w:type="spellStart"/>
      <w:r w:rsidRPr="00727AB1">
        <w:t>tepelných</w:t>
      </w:r>
      <w:proofErr w:type="spellEnd"/>
      <w:r w:rsidRPr="00727AB1">
        <w:t xml:space="preserve"> </w:t>
      </w:r>
      <w:proofErr w:type="spellStart"/>
      <w:r w:rsidRPr="00727AB1">
        <w:t>čerpadel</w:t>
      </w:r>
      <w:proofErr w:type="spellEnd"/>
      <w:r w:rsidRPr="00727AB1">
        <w:t xml:space="preserve">, </w:t>
      </w:r>
      <w:proofErr w:type="spellStart"/>
      <w:r w:rsidRPr="00727AB1">
        <w:t>průtokových</w:t>
      </w:r>
      <w:proofErr w:type="spellEnd"/>
      <w:r w:rsidRPr="00727AB1">
        <w:t xml:space="preserve"> </w:t>
      </w:r>
      <w:proofErr w:type="spellStart"/>
      <w:r w:rsidRPr="00727AB1">
        <w:t>i</w:t>
      </w:r>
      <w:proofErr w:type="spellEnd"/>
      <w:r w:rsidRPr="00727AB1">
        <w:t xml:space="preserve"> </w:t>
      </w:r>
      <w:proofErr w:type="spellStart"/>
      <w:r w:rsidRPr="00727AB1">
        <w:t>zásobníkových</w:t>
      </w:r>
      <w:proofErr w:type="spellEnd"/>
      <w:r w:rsidRPr="00727AB1">
        <w:t xml:space="preserve"> </w:t>
      </w:r>
      <w:proofErr w:type="spellStart"/>
      <w:r w:rsidRPr="00727AB1">
        <w:t>ohřívačů</w:t>
      </w:r>
      <w:proofErr w:type="spellEnd"/>
      <w:r w:rsidRPr="00727AB1">
        <w:t xml:space="preserve"> </w:t>
      </w:r>
      <w:proofErr w:type="spellStart"/>
      <w:r w:rsidRPr="00727AB1">
        <w:t>vody</w:t>
      </w:r>
      <w:proofErr w:type="spellEnd"/>
      <w:r w:rsidRPr="00727AB1">
        <w:t xml:space="preserve"> a </w:t>
      </w:r>
      <w:proofErr w:type="spellStart"/>
      <w:r w:rsidRPr="00727AB1">
        <w:t>elektro</w:t>
      </w:r>
      <w:proofErr w:type="spellEnd"/>
      <w:r w:rsidRPr="00727AB1">
        <w:t xml:space="preserve"> </w:t>
      </w:r>
      <w:proofErr w:type="spellStart"/>
      <w:r w:rsidRPr="00727AB1">
        <w:t>kotlů</w:t>
      </w:r>
      <w:proofErr w:type="spellEnd"/>
      <w:r w:rsidRPr="00727AB1">
        <w:t xml:space="preserve"> </w:t>
      </w:r>
      <w:proofErr w:type="spellStart"/>
      <w:r w:rsidRPr="00727AB1">
        <w:t>značky</w:t>
      </w:r>
      <w:proofErr w:type="spellEnd"/>
      <w:r w:rsidRPr="00727AB1">
        <w:t xml:space="preserve"> </w:t>
      </w:r>
      <w:proofErr w:type="spellStart"/>
      <w:r w:rsidRPr="002C0D4A">
        <w:rPr>
          <w:b/>
          <w:bCs/>
        </w:rPr>
        <w:t>Protherm</w:t>
      </w:r>
      <w:proofErr w:type="spellEnd"/>
      <w:r w:rsidR="002C0D4A" w:rsidRPr="002C0D4A">
        <w:rPr>
          <w:b/>
          <w:bCs/>
        </w:rPr>
        <w:t xml:space="preserve"> a Vaillant</w:t>
      </w:r>
      <w:r w:rsidR="002C0D4A">
        <w:t>.</w:t>
      </w:r>
    </w:p>
    <w:p w14:paraId="57ECA99B" w14:textId="313996A9" w:rsidR="00C33A3A" w:rsidRDefault="00727AB1" w:rsidP="00C33A3A">
      <w:r>
        <w:t xml:space="preserve">4. </w:t>
      </w:r>
      <w:proofErr w:type="spellStart"/>
      <w:r>
        <w:t>Působíme</w:t>
      </w:r>
      <w:proofErr w:type="spellEnd"/>
      <w:r>
        <w:t xml:space="preserve"> </w:t>
      </w:r>
      <w:proofErr w:type="spellStart"/>
      <w:r>
        <w:t>převážně</w:t>
      </w:r>
      <w:proofErr w:type="spellEnd"/>
      <w:r>
        <w:t xml:space="preserve"> v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městě</w:t>
      </w:r>
      <w:proofErr w:type="spellEnd"/>
      <w:r>
        <w:t xml:space="preserve"> Praha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Středočeském</w:t>
      </w:r>
      <w:proofErr w:type="spellEnd"/>
      <w:r>
        <w:t xml:space="preserve"> </w:t>
      </w:r>
      <w:proofErr w:type="spellStart"/>
      <w:r>
        <w:t>kraji</w:t>
      </w:r>
      <w:proofErr w:type="spellEnd"/>
      <w:r>
        <w:t>.</w:t>
      </w:r>
      <w:r w:rsidR="00C33A3A">
        <w:br/>
      </w:r>
    </w:p>
    <w:p w14:paraId="2D3374CE" w14:textId="77777777" w:rsidR="00C33A3A" w:rsidRDefault="00C33A3A" w:rsidP="00C33A3A">
      <w:pPr>
        <w:pStyle w:val="Nadpis2"/>
      </w:pPr>
      <w:r>
        <w:t>3. Ceny a platební podmínky</w:t>
      </w:r>
    </w:p>
    <w:p w14:paraId="337212AE" w14:textId="77777777" w:rsidR="00727AB1" w:rsidRDefault="00C33A3A" w:rsidP="00C33A3A">
      <w:r>
        <w:br/>
        <w:t xml:space="preserve">1.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Ceníkem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VOP a je </w:t>
      </w:r>
      <w:proofErr w:type="spellStart"/>
      <w:r>
        <w:t>Zákazníkovi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objednávce</w:t>
      </w:r>
      <w:proofErr w:type="spellEnd"/>
      <w:r>
        <w:t>.</w:t>
      </w:r>
      <w:r>
        <w:br/>
        <w:t xml:space="preserve">2.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  <w:r>
        <w:br/>
      </w:r>
      <w:r>
        <w:lastRenderedPageBreak/>
        <w:t xml:space="preserve">3.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výslednou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  <w:r>
        <w:br/>
        <w:t xml:space="preserve">   - se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servisního</w:t>
      </w:r>
      <w:proofErr w:type="spellEnd"/>
      <w:r>
        <w:t xml:space="preserve"> </w:t>
      </w:r>
      <w:proofErr w:type="spellStart"/>
      <w:r>
        <w:t>úkonu</w:t>
      </w:r>
      <w:proofErr w:type="spellEnd"/>
      <w:r>
        <w:t xml:space="preserve"> </w:t>
      </w:r>
      <w:proofErr w:type="spellStart"/>
      <w:r>
        <w:t>zjistí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výrazně</w:t>
      </w:r>
      <w:proofErr w:type="spellEnd"/>
      <w:r>
        <w:t xml:space="preserve"> </w:t>
      </w:r>
      <w:proofErr w:type="spellStart"/>
      <w:r>
        <w:t>zhoršeném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stavu</w:t>
      </w:r>
      <w:proofErr w:type="spellEnd"/>
      <w:r>
        <w:t>,</w:t>
      </w:r>
      <w:r>
        <w:br/>
        <w:t xml:space="preserve">   -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překročí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odhad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obvyklou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zásahu</w:t>
      </w:r>
      <w:proofErr w:type="spellEnd"/>
      <w:r>
        <w:t>.</w:t>
      </w:r>
      <w:r>
        <w:br/>
        <w:t xml:space="preserve">  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a </w:t>
      </w:r>
      <w:proofErr w:type="spellStart"/>
      <w:r>
        <w:t>dohodne</w:t>
      </w:r>
      <w:proofErr w:type="spellEnd"/>
      <w:r>
        <w:t xml:space="preserve">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postup</w:t>
      </w:r>
      <w:proofErr w:type="spellEnd"/>
      <w:r>
        <w:t>.</w:t>
      </w:r>
      <w:r>
        <w:br/>
        <w:t xml:space="preserve">4.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probíhá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,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dohodnutým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po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.</w:t>
      </w:r>
    </w:p>
    <w:p w14:paraId="0EAF819C" w14:textId="3BCA527A" w:rsidR="00727AB1" w:rsidRPr="00727AB1" w:rsidRDefault="00727AB1" w:rsidP="00727AB1">
      <w:pPr>
        <w:rPr>
          <w:lang w:val="cs-CZ"/>
        </w:rPr>
      </w:pPr>
      <w:r>
        <w:rPr>
          <w:lang w:val="cs-CZ"/>
        </w:rPr>
        <w:t xml:space="preserve">5. </w:t>
      </w:r>
      <w:r w:rsidRPr="00727AB1">
        <w:rPr>
          <w:lang w:val="cs-CZ"/>
        </w:rPr>
        <w:t>Objednanou službu je možné </w:t>
      </w:r>
      <w:r w:rsidRPr="00727AB1">
        <w:rPr>
          <w:b/>
          <w:bCs/>
          <w:lang w:val="cs-CZ"/>
        </w:rPr>
        <w:t>zrušit 24h předem </w:t>
      </w:r>
      <w:r w:rsidRPr="00727AB1">
        <w:rPr>
          <w:lang w:val="cs-CZ"/>
        </w:rPr>
        <w:t>kromě dní pracovního klidu bezplatně.</w:t>
      </w:r>
      <w:r w:rsidRPr="00727AB1">
        <w:rPr>
          <w:lang w:val="cs-CZ"/>
        </w:rPr>
        <w:br/>
        <w:t>Při pozdějším zrušení bude účtován storno poplatek ve výši </w:t>
      </w:r>
      <w:r w:rsidRPr="00727AB1">
        <w:rPr>
          <w:b/>
          <w:bCs/>
          <w:lang w:val="cs-CZ"/>
        </w:rPr>
        <w:t>50% z celkové ceny.</w:t>
      </w:r>
      <w:r w:rsidRPr="00727AB1">
        <w:rPr>
          <w:lang w:val="cs-CZ"/>
        </w:rPr>
        <w:br/>
        <w:t>Fakturované zboží zůstává až do úplného zaplacení majetkem firmy Lukáš Lešner, IČO 69817227. V případě prodlení se splněním tohoto peněžitého závazku je Příjemce faktury povinen zaplatit Dodavateli i úroky z prodlení ve výši 0,1% z dlužné částky za každý i započatý den.</w:t>
      </w:r>
    </w:p>
    <w:p w14:paraId="2A14BFFB" w14:textId="32E53A76" w:rsidR="00C33A3A" w:rsidRDefault="00C33A3A" w:rsidP="00C33A3A"/>
    <w:p w14:paraId="7915BC0C" w14:textId="77777777" w:rsidR="00C33A3A" w:rsidRDefault="00C33A3A" w:rsidP="00C33A3A">
      <w:pPr>
        <w:pStyle w:val="Nadpis2"/>
      </w:pPr>
      <w:r>
        <w:t>4. Pracovní doba</w:t>
      </w:r>
    </w:p>
    <w:p w14:paraId="51DC1D95" w14:textId="13953E63" w:rsidR="00C33A3A" w:rsidRDefault="00C33A3A" w:rsidP="00C33A3A">
      <w:proofErr w:type="spellStart"/>
      <w:r>
        <w:t>Pracovní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je:</w:t>
      </w:r>
      <w:r>
        <w:br/>
      </w:r>
      <w:proofErr w:type="spellStart"/>
      <w:r>
        <w:t>Pondělí</w:t>
      </w:r>
      <w:proofErr w:type="spellEnd"/>
      <w:r>
        <w:t>–</w:t>
      </w:r>
      <w:proofErr w:type="spellStart"/>
      <w:r>
        <w:t>Pátek</w:t>
      </w:r>
      <w:proofErr w:type="spellEnd"/>
      <w:r>
        <w:t xml:space="preserve">: </w:t>
      </w:r>
      <w:r w:rsidR="00727AB1">
        <w:t>9</w:t>
      </w:r>
      <w:r>
        <w:t>:00–17:00</w:t>
      </w:r>
      <w:r>
        <w:br/>
        <w:t xml:space="preserve">Sobota: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dohody</w:t>
      </w:r>
      <w:proofErr w:type="spellEnd"/>
      <w:r>
        <w:br/>
      </w:r>
      <w:proofErr w:type="spellStart"/>
      <w:r>
        <w:t>Neděle</w:t>
      </w:r>
      <w:proofErr w:type="spellEnd"/>
      <w:r>
        <w:t xml:space="preserve"> a </w:t>
      </w:r>
      <w:proofErr w:type="spellStart"/>
      <w:r>
        <w:t>svátky</w:t>
      </w:r>
      <w:proofErr w:type="spellEnd"/>
      <w:r>
        <w:t xml:space="preserve">: </w:t>
      </w:r>
      <w:proofErr w:type="spellStart"/>
      <w:r>
        <w:t>zavřeno</w:t>
      </w:r>
      <w:proofErr w:type="spellEnd"/>
      <w:r>
        <w:br/>
      </w:r>
      <w:r>
        <w:br/>
      </w:r>
      <w:proofErr w:type="spellStart"/>
      <w:r>
        <w:t>Servisní</w:t>
      </w:r>
      <w:proofErr w:type="spellEnd"/>
      <w:r>
        <w:t xml:space="preserve"> </w:t>
      </w:r>
      <w:proofErr w:type="spellStart"/>
      <w:r>
        <w:t>zásahy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po </w:t>
      </w:r>
      <w:proofErr w:type="spellStart"/>
      <w:r>
        <w:t>dohodě</w:t>
      </w:r>
      <w:proofErr w:type="spellEnd"/>
      <w:r>
        <w:t xml:space="preserve"> a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účtovány</w:t>
      </w:r>
      <w:proofErr w:type="spellEnd"/>
      <w:r>
        <w:t xml:space="preserve"> s </w:t>
      </w:r>
      <w:proofErr w:type="spellStart"/>
      <w:r>
        <w:t>přirážkou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ceníku</w:t>
      </w:r>
      <w:proofErr w:type="spellEnd"/>
      <w:r>
        <w:t>.</w:t>
      </w:r>
    </w:p>
    <w:p w14:paraId="0467B579" w14:textId="77777777" w:rsidR="00C33A3A" w:rsidRDefault="00C33A3A" w:rsidP="00C33A3A">
      <w:pPr>
        <w:pStyle w:val="Nadpis2"/>
      </w:pPr>
      <w:r>
        <w:t>5. Reklamace a odpovědnost</w:t>
      </w:r>
    </w:p>
    <w:p w14:paraId="19A99C5B" w14:textId="77777777" w:rsidR="00C33A3A" w:rsidRDefault="00C33A3A" w:rsidP="00C33A3A">
      <w:r>
        <w:br/>
        <w:t xml:space="preserve">1. Na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dodané</w:t>
      </w:r>
      <w:proofErr w:type="spellEnd"/>
      <w:r>
        <w:t xml:space="preserve"> </w:t>
      </w:r>
      <w:proofErr w:type="spellStart"/>
      <w:r>
        <w:t>díly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6 </w:t>
      </w:r>
      <w:proofErr w:type="spellStart"/>
      <w:r>
        <w:t>měsíců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  <w:r>
        <w:br/>
        <w:t xml:space="preserve">2. </w:t>
      </w:r>
      <w:proofErr w:type="spellStart"/>
      <w:r>
        <w:t>Reklamaci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>,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telefonicky</w:t>
      </w:r>
      <w:proofErr w:type="spellEnd"/>
      <w:r>
        <w:t>.</w:t>
      </w:r>
      <w:r>
        <w:br/>
        <w:t xml:space="preserve">3.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posoudit</w:t>
      </w:r>
      <w:proofErr w:type="spellEnd"/>
      <w:r>
        <w:t xml:space="preserve"> a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o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vyřízení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>.</w:t>
      </w:r>
      <w:r>
        <w:br/>
        <w:t xml:space="preserve">4.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bezplatné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přiměřenou</w:t>
      </w:r>
      <w:proofErr w:type="spellEnd"/>
      <w:r>
        <w:t xml:space="preserve"> </w:t>
      </w:r>
      <w:proofErr w:type="spellStart"/>
      <w:r>
        <w:t>slevu</w:t>
      </w:r>
      <w:proofErr w:type="spellEnd"/>
      <w:r>
        <w:t xml:space="preserve"> z </w:t>
      </w:r>
      <w:proofErr w:type="spellStart"/>
      <w:r>
        <w:t>ceny</w:t>
      </w:r>
      <w:proofErr w:type="spellEnd"/>
      <w:r>
        <w:t>.</w:t>
      </w:r>
      <w:r>
        <w:br/>
        <w:t xml:space="preserve">5.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neodborné</w:t>
      </w:r>
      <w:proofErr w:type="spellEnd"/>
      <w:r>
        <w:t xml:space="preserve"> </w:t>
      </w:r>
      <w:proofErr w:type="spellStart"/>
      <w:r>
        <w:t>manipulace</w:t>
      </w:r>
      <w:proofErr w:type="spellEnd"/>
      <w:r>
        <w:t xml:space="preserve">, </w:t>
      </w:r>
      <w:proofErr w:type="spellStart"/>
      <w:r>
        <w:t>špatné</w:t>
      </w:r>
      <w:proofErr w:type="spellEnd"/>
      <w:r>
        <w:t xml:space="preserve"> </w:t>
      </w:r>
      <w:proofErr w:type="spellStart"/>
      <w:r>
        <w:t>údržby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zásahů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  <w:r>
        <w:br/>
        <w:t xml:space="preserve">6. </w:t>
      </w:r>
      <w:proofErr w:type="spellStart"/>
      <w:r>
        <w:t>Reklamace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č. 89/2012 Sb.).</w:t>
      </w:r>
      <w:r>
        <w:br/>
      </w:r>
    </w:p>
    <w:p w14:paraId="1AE007C8" w14:textId="77777777" w:rsidR="00C33A3A" w:rsidRDefault="00C33A3A" w:rsidP="00C33A3A">
      <w:pPr>
        <w:pStyle w:val="Nadpis2"/>
      </w:pPr>
      <w:r>
        <w:lastRenderedPageBreak/>
        <w:t>6. Ochrana osobních údajů (GDPR)</w:t>
      </w:r>
    </w:p>
    <w:p w14:paraId="1F974A64" w14:textId="77777777" w:rsidR="00C33A3A" w:rsidRDefault="00C33A3A" w:rsidP="00C33A3A">
      <w:r>
        <w:br/>
        <w:t xml:space="preserve">1.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Zákazníků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Nařízením</w:t>
      </w:r>
      <w:proofErr w:type="spellEnd"/>
      <w:r>
        <w:t xml:space="preserve"> (EU) 2016/679 (GDPR) a </w:t>
      </w:r>
      <w:proofErr w:type="spellStart"/>
      <w:r>
        <w:t>zákonem</w:t>
      </w:r>
      <w:proofErr w:type="spellEnd"/>
      <w:r>
        <w:t xml:space="preserve"> č. 110/2019 Sb.,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  <w:r>
        <w:br/>
        <w:t xml:space="preserve">2. </w:t>
      </w:r>
      <w:proofErr w:type="spellStart"/>
      <w:r>
        <w:t>Zpracovávané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: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e-mail,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servisovaném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a </w:t>
      </w:r>
      <w:proofErr w:type="spellStart"/>
      <w:r>
        <w:t>historie</w:t>
      </w:r>
      <w:proofErr w:type="spellEnd"/>
      <w:r>
        <w:t xml:space="preserve"> </w:t>
      </w:r>
      <w:proofErr w:type="spellStart"/>
      <w:r>
        <w:t>objednávek</w:t>
      </w:r>
      <w:proofErr w:type="spellEnd"/>
      <w:r>
        <w:t>.</w:t>
      </w:r>
      <w:r>
        <w:br/>
        <w:t xml:space="preserve">3. Tyto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vedeny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>:</w:t>
      </w:r>
      <w:r>
        <w:br/>
        <w:t xml:space="preserve">   -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servisních</w:t>
      </w:r>
      <w:proofErr w:type="spellEnd"/>
      <w:r>
        <w:t xml:space="preserve"> a </w:t>
      </w:r>
      <w:proofErr w:type="spellStart"/>
      <w:r>
        <w:t>opravářských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,</w:t>
      </w:r>
      <w:r>
        <w:br/>
        <w:t xml:space="preserve">   - </w:t>
      </w:r>
      <w:proofErr w:type="spellStart"/>
      <w:r>
        <w:t>fakturace</w:t>
      </w:r>
      <w:proofErr w:type="spellEnd"/>
      <w:r>
        <w:t xml:space="preserve"> a </w:t>
      </w:r>
      <w:proofErr w:type="spellStart"/>
      <w:r>
        <w:t>účetnictví</w:t>
      </w:r>
      <w:proofErr w:type="spellEnd"/>
      <w:r>
        <w:t>,</w:t>
      </w:r>
      <w:r>
        <w:br/>
        <w:t xml:space="preserve">   -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ročních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k </w:t>
      </w:r>
      <w:proofErr w:type="spellStart"/>
      <w:r>
        <w:t>pravidelnému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(1× </w:t>
      </w:r>
      <w:proofErr w:type="spellStart"/>
      <w:r>
        <w:t>ročně</w:t>
      </w:r>
      <w:proofErr w:type="spellEnd"/>
      <w:r>
        <w:t>).</w:t>
      </w:r>
      <w:r>
        <w:br/>
        <w:t xml:space="preserve">4.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uchovávány</w:t>
      </w:r>
      <w:proofErr w:type="spellEnd"/>
      <w:r>
        <w:t xml:space="preserve"> v </w:t>
      </w:r>
      <w:proofErr w:type="spellStart"/>
      <w:r>
        <w:t>databázi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MS Excel) a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předávány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>.</w:t>
      </w:r>
      <w:r>
        <w:br/>
        <w:t xml:space="preserve">5.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o </w:t>
      </w:r>
      <w:proofErr w:type="spellStart"/>
      <w:r>
        <w:t>přístup</w:t>
      </w:r>
      <w:proofErr w:type="spellEnd"/>
      <w:r>
        <w:t xml:space="preserve">, </w:t>
      </w:r>
      <w:proofErr w:type="spellStart"/>
      <w:r>
        <w:t>opravu</w:t>
      </w:r>
      <w:proofErr w:type="spellEnd"/>
      <w:r>
        <w:t xml:space="preserve">, </w:t>
      </w:r>
      <w:proofErr w:type="spellStart"/>
      <w:r>
        <w:t>výmaz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prothermservis@prothermesrvis.eu.</w:t>
      </w:r>
      <w:r>
        <w:br/>
        <w:t xml:space="preserve">6.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uchovávány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, </w:t>
      </w:r>
      <w:proofErr w:type="spellStart"/>
      <w:r>
        <w:t>nejdéle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10 let od </w:t>
      </w:r>
      <w:proofErr w:type="spellStart"/>
      <w:r>
        <w:t>posledního</w:t>
      </w:r>
      <w:proofErr w:type="spellEnd"/>
      <w:r>
        <w:t xml:space="preserve"> </w:t>
      </w:r>
      <w:proofErr w:type="spellStart"/>
      <w:r>
        <w:t>servisního</w:t>
      </w:r>
      <w:proofErr w:type="spellEnd"/>
      <w:r>
        <w:t xml:space="preserve"> </w:t>
      </w:r>
      <w:proofErr w:type="spellStart"/>
      <w:r>
        <w:t>zásahu</w:t>
      </w:r>
      <w:proofErr w:type="spellEnd"/>
      <w:r>
        <w:t>.</w:t>
      </w:r>
      <w:r>
        <w:br/>
      </w:r>
    </w:p>
    <w:p w14:paraId="0A0DA3CA" w14:textId="77777777" w:rsidR="00C33A3A" w:rsidRDefault="00C33A3A" w:rsidP="00C33A3A">
      <w:pPr>
        <w:pStyle w:val="Nadpis2"/>
      </w:pPr>
      <w:r>
        <w:t>7. Závěrečná ustanovení</w:t>
      </w:r>
    </w:p>
    <w:p w14:paraId="48513E78" w14:textId="77777777" w:rsidR="00C33A3A" w:rsidRDefault="00C33A3A" w:rsidP="00C33A3A">
      <w:r>
        <w:br/>
        <w:t xml:space="preserve">1. Tyto VOP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od (datum </w:t>
      </w:r>
      <w:proofErr w:type="spellStart"/>
      <w:r>
        <w:t>doplníte</w:t>
      </w:r>
      <w:proofErr w:type="spellEnd"/>
      <w:r>
        <w:t xml:space="preserve">) a </w:t>
      </w:r>
      <w:proofErr w:type="spellStart"/>
      <w:r>
        <w:t>nahrazují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verze</w:t>
      </w:r>
      <w:proofErr w:type="spellEnd"/>
      <w:r>
        <w:t>.</w:t>
      </w:r>
      <w:r>
        <w:br/>
        <w:t xml:space="preserve">2.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VOP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>.</w:t>
      </w:r>
      <w:r>
        <w:br/>
        <w:t xml:space="preserve">3.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VOP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upraveny</w:t>
      </w:r>
      <w:proofErr w:type="spellEnd"/>
      <w:r>
        <w:t xml:space="preserve">,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  <w:r>
        <w:br/>
        <w:t xml:space="preserve">4.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a </w:t>
      </w:r>
      <w:proofErr w:type="spellStart"/>
      <w:r>
        <w:t>Zákazníkem</w:t>
      </w:r>
      <w:proofErr w:type="spellEnd"/>
      <w:r>
        <w:t xml:space="preserve"> se </w:t>
      </w:r>
      <w:proofErr w:type="spellStart"/>
      <w:r>
        <w:t>řeší</w:t>
      </w:r>
      <w:proofErr w:type="spellEnd"/>
      <w:r>
        <w:t xml:space="preserve"> </w:t>
      </w:r>
      <w:proofErr w:type="spellStart"/>
      <w:r>
        <w:t>smírnou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;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věcně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  <w:r>
        <w:br/>
      </w:r>
    </w:p>
    <w:p w14:paraId="6FD6635F" w14:textId="77777777" w:rsidR="00C33A3A" w:rsidRDefault="00C33A3A" w:rsidP="00C33A3A">
      <w:pPr>
        <w:pStyle w:val="Nadpis2"/>
      </w:pPr>
      <w:r>
        <w:t>Příloha č. 1 – Ceník služeb (návrh)</w:t>
      </w:r>
    </w:p>
    <w:p w14:paraId="0DF72DFD" w14:textId="77777777" w:rsidR="00727AB1" w:rsidRPr="00727AB1" w:rsidRDefault="00727AB1" w:rsidP="00727AB1">
      <w:pPr>
        <w:rPr>
          <w:lang w:val="cs-CZ"/>
        </w:rPr>
      </w:pPr>
      <w:hyperlink r:id="rId6" w:anchor="cenik" w:history="1">
        <w:r w:rsidRPr="00727AB1">
          <w:rPr>
            <w:rStyle w:val="Hypertextovodkaz"/>
            <w:lang w:val="cs-CZ"/>
          </w:rPr>
          <w:t>https://www.prothermservis.eu/#cenik</w:t>
        </w:r>
      </w:hyperlink>
    </w:p>
    <w:p w14:paraId="75957483" w14:textId="77777777" w:rsidR="00103770" w:rsidRDefault="00103770"/>
    <w:sectPr w:rsidR="00103770" w:rsidSect="00C33A3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F922" w14:textId="77777777" w:rsidR="004D7DA8" w:rsidRDefault="004D7DA8">
      <w:pPr>
        <w:spacing w:after="0" w:line="240" w:lineRule="auto"/>
      </w:pPr>
      <w:r>
        <w:separator/>
      </w:r>
    </w:p>
  </w:endnote>
  <w:endnote w:type="continuationSeparator" w:id="0">
    <w:p w14:paraId="36A62DB5" w14:textId="77777777" w:rsidR="004D7DA8" w:rsidRDefault="004D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F928" w14:textId="77777777" w:rsidR="00C33A3A" w:rsidRDefault="00C33A3A">
    <w:pPr>
      <w:pStyle w:val="Zpat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83D28" wp14:editId="667EDE0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D650B2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  <w:lang w:val="cs-CZ"/>
      </w:rPr>
      <w:t xml:space="preserve">Všeobecné obchodní podmínky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cs-CZ"/>
      </w:rPr>
      <w:t xml:space="preserve">Str.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cs-CZ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8612" w14:textId="77777777" w:rsidR="004D7DA8" w:rsidRDefault="004D7DA8">
      <w:pPr>
        <w:spacing w:after="0" w:line="240" w:lineRule="auto"/>
      </w:pPr>
      <w:r>
        <w:separator/>
      </w:r>
    </w:p>
  </w:footnote>
  <w:footnote w:type="continuationSeparator" w:id="0">
    <w:p w14:paraId="58D7D3A3" w14:textId="77777777" w:rsidR="004D7DA8" w:rsidRDefault="004D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CBBA" w14:textId="77777777" w:rsidR="00C33A3A" w:rsidRPr="00585754" w:rsidRDefault="00C33A3A">
    <w:pPr>
      <w:pStyle w:val="Zhlav"/>
      <w:rPr>
        <w:lang w:val="cs-CZ"/>
      </w:rPr>
    </w:pPr>
    <w:r>
      <w:rPr>
        <w:lang w:val="cs-CZ"/>
      </w:rPr>
      <w:t>Lukáš Lešner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A"/>
    <w:rsid w:val="00103770"/>
    <w:rsid w:val="002513E3"/>
    <w:rsid w:val="002C0D4A"/>
    <w:rsid w:val="00380D25"/>
    <w:rsid w:val="003B7E44"/>
    <w:rsid w:val="004D7DA8"/>
    <w:rsid w:val="00572E2A"/>
    <w:rsid w:val="00727AB1"/>
    <w:rsid w:val="0089416F"/>
    <w:rsid w:val="00A221BD"/>
    <w:rsid w:val="00B162EF"/>
    <w:rsid w:val="00BE7D18"/>
    <w:rsid w:val="00BF3E6F"/>
    <w:rsid w:val="00C3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C0B"/>
  <w15:chartTrackingRefBased/>
  <w15:docId w15:val="{79639A93-79F0-4A84-9855-39B0E05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A3A"/>
    <w:pPr>
      <w:spacing w:after="200" w:line="276" w:lineRule="auto"/>
    </w:pPr>
    <w:rPr>
      <w:rFonts w:eastAsiaTheme="minorEastAsia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33A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3A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3A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3A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3A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3A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3A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3A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3A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3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3A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3A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3A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3A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3A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3A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C3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3A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3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3A3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00C33A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3A3A"/>
    <w:pPr>
      <w:spacing w:after="160" w:line="259" w:lineRule="auto"/>
      <w:ind w:left="720"/>
      <w:contextualSpacing/>
    </w:pPr>
    <w:rPr>
      <w:rFonts w:eastAsiaTheme="minorHAnsi"/>
      <w:lang w:val="cs-CZ"/>
    </w:rPr>
  </w:style>
  <w:style w:type="character" w:styleId="Zdraznnintenzivn">
    <w:name w:val="Intense Emphasis"/>
    <w:basedOn w:val="Standardnpsmoodstavce"/>
    <w:uiPriority w:val="21"/>
    <w:qFormat/>
    <w:rsid w:val="00C33A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3A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3A3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A3A"/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C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A3A"/>
    <w:rPr>
      <w:rFonts w:eastAsiaTheme="minorEastAsia"/>
      <w:lang w:val="en-US"/>
    </w:rPr>
  </w:style>
  <w:style w:type="character" w:styleId="Hypertextovodkaz">
    <w:name w:val="Hyperlink"/>
    <w:basedOn w:val="Standardnpsmoodstavce"/>
    <w:uiPriority w:val="99"/>
    <w:unhideWhenUsed/>
    <w:rsid w:val="00727AB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thermservis.e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4</cp:revision>
  <dcterms:created xsi:type="dcterms:W3CDTF">2025-10-22T10:27:00Z</dcterms:created>
  <dcterms:modified xsi:type="dcterms:W3CDTF">2025-10-22T10:36:00Z</dcterms:modified>
</cp:coreProperties>
</file>